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>17. LUBELSKI FESTIWAL FILMOWY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 xml:space="preserve">17-25 LISTOPADA 2023 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>Lubelski Festiwal Filmowy odbędzie po raz 17. w dniach 17-25 listopada 2023.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 xml:space="preserve">Lubelski Festiwal Filmowy to wydarzenie dla każdej osoby, która interesuje się światem, szuka w sztuce unikalnego doświadczenia, czegoś nowego, poruszającego i chce wraz z innymi przyjrzeć się przyszłości kina. To również okazja do wartościowego spędzenia czasu, poznania wyjątkowych artystów i artystek, zabawy w otwartej, przyjaznej atmosferze. 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 xml:space="preserve">Hasłem przewodnim tegorocznej edycji jest wspólnota. Wierzymy, że dzięki współpracy możemy rozwijać nasze otoczenie. Kino jest dla nas przestrzenią spotkania i możliwością spojrzenia na świat z wielu perspektyw. Wyznawanie uniwersalnych wartości pomaga w przeciwstawianiu się złu, a dialog prowadzi do budowy wspólnoty umocnionej wzajemnym zrozumieniem. 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 xml:space="preserve">Blisko 160 filmów z 40 krajów zostanie zaprezentowanych w 9 sekcjach konkursowych, 17 blokach tematycznych i serii pokazów specjalnych. Pojawią się filmy aktorskie, dokumentalne, animowane i eksperymentalne, a wśród nich zarówno głośne tytuły nagradzane na światowych festiwalach, jak i jeszcze nie pokazywane w Polsce (aż 93 premiery!). 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Filmy krótkometrażowe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 xml:space="preserve">W konkursach krótkometrażowych jak zawsze nie zabraknie różnorodności. O statuetki Złotych Mrówkojadów zawalczą m.in. dwa głośne filmy dokumentalne, czyli „Moody” Karoliny Karwan i Tomasza Rattera oraz „Koniki na biegunach” Marcina Lesisza. W konkursie animacji zmierzą się m.in. „Slow Light” duetu Kijek/Adamski i „Krab” Piotra Chmielewskiego. Wśród tytułów aktorskich pojawi się m.in. „Fairplay” nagradzanego już na LFF Zoela Aeschbachera, „Piękna łąka kwietna” Emi Buchwald z rewelacyjną rolą Andrzeja Kłaka, prezentowane w Cannes „Czereśnie” Vytautasa Katkusa czy nagrodzony w Locarno „Wielki wybuch” Carlosa Segundy. Światowe premiery będą miały: rumuński dramat „Dwa dni” Jaro Minnego i ukraiński dokument „Miejsce pokoju” Antoniny Gotfrid, a brazylijska komedia „Córka swojej matki” Isabel Cavalcanti zostanie pokazana w Europie po raz pierwszy.  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Fokus: Storytelling i pokazy specjalne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>Poszerzyliśmy formułę konkursu pełnometrażowego, który od tego roku nosi nazwę Fokus: Storytelling. Biorą w nim udział produkcje fabularne o czasie trwania co najmniej 40 minut.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 xml:space="preserve">Zobaczycie nagrodzony w Wenecji „Chleb i sól” Damiana Kocura, rewelację festiwalu w Sundance ukraiński „Klondike” Maryny Er Gorbach, docenioną przez dziennikarzy na festiwalu w Koszalinie „Roving Woman” Michała Chmielewskiego, laureata nagrody FIPRESCI na festiwalu w Karlowych Warach niemiecko-irakijski „Egzamin” Shawkata Amina Korkiego czy kazachską „Górską cebulę” Eldara Shibanova. Międzynarodową premierę będzie miał hiszpański „Warchlak” Miguela Sáncheza Garcii, a po raz pierwszy w Polsce pokażemy węgierskich „Dwoje pierwszych” Balázsa Szövényi-Luxa, irańską „Bezdzietną wioskę” Rezy Jamaliego i gruziński „Zimowy blues” Taza Narimanidzego.  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>Festiwal będzie też okazją do zapoznania się z klasyką kina. W ramach nowego cyklu Versus zestawimy dotychczasowe ekranizacje „Zemsty” Aleksandra Fredry. Przybliżmy też postać bodaj najbardziej kontrowersyjnego polskiego filmowca Waleriana Borowczyka, który w tym roku obchodziłby 100 urodziny. Piotr Kardas przedstawi nam mniej znane oblicze reżysera, a Kuba Mikurda opowie o swojej pracy nad dokumentem „Love Express. Zaginięcie Waleriana Borowczyka”.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Warsztaty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 xml:space="preserve">Dzieci zapraszamy na  warsztaty ekologiczne Invisible Animals, które poprowadzi słowacka artystka Mária Bačová, a całe rodziny mogą wziąć udział w zajęciach z Justyną Czarnotą połączonych z pokazami filmów z konkursu Fokus: Dzieci. 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Lublin Media Meetings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>W związku z dzierżeniem przez Lublin tytułu Europejskiej Stolicy Młodzieży lokalni organizatorzy wydarzeń filmowych spotkają się, by porozmawiać o przyszłości ich działań i wdrażaniu nowych rozwiązań, które mają wykorzystać potencjał skumulowany w tym roku.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Wydarzenia towarzyszące 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>Organizatorzy przygotowali dodatkowe atrakcje dla różnych grup wiekowych. Rodziny z dziećmi będą mogły zaszaleć na filmowej dyskotece. Zwyciężczynie konkursu dla młodzieży Anna Kaczorek, Natalia Matyjaszczyk i Klaudia Milczek zapraszają na Psychegraphico, czyli pokaz filmu „Trzy billboardy za Ebbing, Missouri” Martina McDonagha połączony z działaniami filmoterapeutycznymi. Nowopowstała grupa improwizacji teatralnej Oł Maj Gad wejdzie na scenę, żeby zagrać impro do filmu - niespodzianki. Tradycyjnie odbędzie się również quiz wiedzy filmowej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 xml:space="preserve">Laureatów i laureatki tegorocznego festiwalu wyłoni jury w składzie: Mateusz Demski, Grzegorz Jaroszuk i Magdalena Wleklik. Lubelska publiczność również wybierze swój ulubiony film. 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 xml:space="preserve">Wszystkie pokazy tematyczne i specjalne, wydarzenia towarzyszące i warsztaty są bezpłatne. 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>Bilety/Tickets: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>Pokazy filmów krótkometrażowych z konkursów Fokus (z wyłączeniem Fokus: Dzieci) – 10 zł/pokaz / Short films competition - 10 PLN per screening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>Pokazy filmów z konkursu Fokus: Storytelling – 12 zł/pokaz / Focus: Storytelling competition - 12 PLN per screening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>Karnet na wszystkie płatne pokazy filmów pełno i krótkometrażowych – 50 zł / All short and feature films screenings pass - 50 PLN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>Karnety i bilety do nabycia w kasie oraz na stronie internetowej Centrum Kultury w Lublinie.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>Festiwal dofinansowano ze środków Ministra Kultury i Dziedzictwa Narodowego pochodzących z Funduszu Promocji Kultury - państwowego funduszu celowego.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Nagwek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Nagwek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Nagwek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Nagwek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Nagwek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Nagwek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ytu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Podtytu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LibreOffice/6.3.3.2$Windows_X86_64 LibreOffice_project/a64200df03143b798afd1ec74a12ab50359878ed</Application>
  <Pages>2</Pages>
  <Words>712</Words>
  <Characters>4660</Characters>
  <CharactersWithSpaces>5362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2023-11-09T13:57:58Z</dcterms:modified>
  <cp:revision>2</cp:revision>
  <dc:subject/>
  <dc:title/>
</cp:coreProperties>
</file>